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750.182"/>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«Государственное муниципальное управление в пожарной безопасности и чрезвычайных ситуациях», утв. приказом ректора ОмГА от 28.03.2022 №28.</w:t>
            </w:r>
          </w:p>
        </w:tc>
      </w:tr>
      <w:tr>
        <w:trPr>
          <w:trHeight w:hRule="exact" w:val="138.914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10.28996"/>
        </w:trPr>
        <w:tc>
          <w:tcPr>
            <w:tcW w:w="6393.75" w:type="dxa"/>
            <w:gridSpan w:val="6"/>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«Государственное муниципальное управление в пожарной безопасности и чрезвычайных ситуациях»</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878.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2022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2022-2023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25.03.2022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«Государственное муниципальное управление в пожарной безопасности и чрезвычайных ситуациях»; форма обучения – заочная на 2022/2023 учебный год, утвержденным приказом ректора от 28.03.2022 №28;</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 между ними и ожидаемые результаты их решения исходя из действующих нормативно-правовых актов,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310.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0.7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 РФ.</w:t>
            </w:r>
          </w:p>
        </w:tc>
      </w:tr>
      <w:tr>
        <w:trPr>
          <w:trHeight w:hRule="exact" w:val="769.39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трудового права. Трудовое право - отрасль российского права, регулирующая трудовые отношения и иные, непосредственно связанные с ними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отношения. Основные права и обязанности работника. Основные права и обязанности работодателя.</w:t>
            </w:r>
          </w:p>
          <w:p>
            <w:pPr>
              <w:jc w:val="both"/>
              <w:spacing w:after="0" w:line="240" w:lineRule="auto"/>
              <w:rPr>
                <w:sz w:val="24"/>
                <w:szCs w:val="24"/>
              </w:rPr>
            </w:pPr>
            <w:r>
              <w:rPr>
                <w:rFonts w:ascii="Times New Roman" w:hAnsi="Times New Roman" w:cs="Times New Roman"/>
                <w:color w:val="#000000"/>
                <w:sz w:val="24"/>
                <w:szCs w:val="24"/>
              </w:rPr>
              <w:t> 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pPr>
              <w:jc w:val="both"/>
              <w:spacing w:after="0" w:line="240" w:lineRule="auto"/>
              <w:rPr>
                <w:sz w:val="24"/>
                <w:szCs w:val="24"/>
              </w:rPr>
            </w:pPr>
            <w:r>
              <w:rPr>
                <w:rFonts w:ascii="Times New Roman" w:hAnsi="Times New Roman" w:cs="Times New Roman"/>
                <w:color w:val="#000000"/>
                <w:sz w:val="24"/>
                <w:szCs w:val="24"/>
              </w:rPr>
              <w:t> Изменение существенных условий труда. Регулирование рабочего времени и времени отдыха.</w:t>
            </w:r>
          </w:p>
          <w:p>
            <w:pPr>
              <w:jc w:val="both"/>
              <w:spacing w:after="0" w:line="240" w:lineRule="auto"/>
              <w:rPr>
                <w:sz w:val="24"/>
                <w:szCs w:val="24"/>
              </w:rPr>
            </w:pPr>
            <w:r>
              <w:rPr>
                <w:rFonts w:ascii="Times New Roman" w:hAnsi="Times New Roman" w:cs="Times New Roman"/>
                <w:color w:val="#000000"/>
                <w:sz w:val="24"/>
                <w:szCs w:val="24"/>
              </w:rPr>
              <w:t> Дисциплина труда и ответственность. Внутренний трудовой распорядок. Меры дисциплинарного взыскания и порядок их применения.</w:t>
            </w:r>
          </w:p>
          <w:p>
            <w:pPr>
              <w:jc w:val="both"/>
              <w:spacing w:after="0" w:line="240" w:lineRule="auto"/>
              <w:rPr>
                <w:sz w:val="24"/>
                <w:szCs w:val="24"/>
              </w:rPr>
            </w:pPr>
            <w:r>
              <w:rPr>
                <w:rFonts w:ascii="Times New Roman" w:hAnsi="Times New Roman" w:cs="Times New Roman"/>
                <w:color w:val="#000000"/>
                <w:sz w:val="24"/>
                <w:szCs w:val="24"/>
              </w:rPr>
              <w:t> Коллективный договор: понятие, содержание, принципы заключения. Порядок рассмотрения трудовых споров.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8669.3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и источники гражданского права. Гражданское право как отрасль права, регулирующая частные (имущественные и неимущественные) взаимоотношения граждан, а также созданных ими юридических лиц. Регулятивная и охранительная функции гражданского права.</w:t>
            </w:r>
          </w:p>
          <w:p>
            <w:pPr>
              <w:jc w:val="both"/>
              <w:spacing w:after="0" w:line="240" w:lineRule="auto"/>
              <w:rPr>
                <w:sz w:val="24"/>
                <w:szCs w:val="24"/>
              </w:rPr>
            </w:pPr>
            <w:r>
              <w:rPr>
                <w:rFonts w:ascii="Times New Roman" w:hAnsi="Times New Roman" w:cs="Times New Roman"/>
                <w:color w:val="#000000"/>
                <w:sz w:val="24"/>
                <w:szCs w:val="24"/>
              </w:rPr>
              <w:t> 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pPr>
              <w:jc w:val="both"/>
              <w:spacing w:after="0" w:line="240" w:lineRule="auto"/>
              <w:rPr>
                <w:sz w:val="24"/>
                <w:szCs w:val="24"/>
              </w:rPr>
            </w:pPr>
            <w:r>
              <w:rPr>
                <w:rFonts w:ascii="Times New Roman" w:hAnsi="Times New Roman" w:cs="Times New Roman"/>
                <w:color w:val="#000000"/>
                <w:sz w:val="24"/>
                <w:szCs w:val="24"/>
              </w:rPr>
              <w:t> 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pPr>
              <w:jc w:val="both"/>
              <w:spacing w:after="0" w:line="240" w:lineRule="auto"/>
              <w:rPr>
                <w:sz w:val="24"/>
                <w:szCs w:val="24"/>
              </w:rPr>
            </w:pPr>
            <w:r>
              <w:rPr>
                <w:rFonts w:ascii="Times New Roman" w:hAnsi="Times New Roman" w:cs="Times New Roman"/>
                <w:color w:val="#000000"/>
                <w:sz w:val="24"/>
                <w:szCs w:val="24"/>
              </w:rPr>
              <w:t> Правоспособность и дееспособность гражданина.</w:t>
            </w:r>
          </w:p>
          <w:p>
            <w:pPr>
              <w:jc w:val="both"/>
              <w:spacing w:after="0" w:line="240" w:lineRule="auto"/>
              <w:rPr>
                <w:sz w:val="24"/>
                <w:szCs w:val="24"/>
              </w:rPr>
            </w:pPr>
            <w:r>
              <w:rPr>
                <w:rFonts w:ascii="Times New Roman" w:hAnsi="Times New Roman" w:cs="Times New Roman"/>
                <w:color w:val="#000000"/>
                <w:sz w:val="24"/>
                <w:szCs w:val="24"/>
              </w:rPr>
              <w:t> Юридические лица: понятие, признаки, классификация юридических лиц, порядок учреждения, реорганизации и ликвидации юридических лиц.</w:t>
            </w:r>
          </w:p>
          <w:p>
            <w:pPr>
              <w:jc w:val="both"/>
              <w:spacing w:after="0" w:line="240" w:lineRule="auto"/>
              <w:rPr>
                <w:sz w:val="24"/>
                <w:szCs w:val="24"/>
              </w:rPr>
            </w:pPr>
            <w:r>
              <w:rPr>
                <w:rFonts w:ascii="Times New Roman" w:hAnsi="Times New Roman" w:cs="Times New Roman"/>
                <w:color w:val="#000000"/>
                <w:sz w:val="24"/>
                <w:szCs w:val="24"/>
              </w:rPr>
              <w:t> Сделки: понятие, виды и формы. Условия признания сделок недействительными. Сделки ничтожные и оспоримые.</w:t>
            </w:r>
          </w:p>
          <w:p>
            <w:pPr>
              <w:jc w:val="both"/>
              <w:spacing w:after="0" w:line="240" w:lineRule="auto"/>
              <w:rPr>
                <w:sz w:val="24"/>
                <w:szCs w:val="24"/>
              </w:rPr>
            </w:pPr>
            <w:r>
              <w:rPr>
                <w:rFonts w:ascii="Times New Roman" w:hAnsi="Times New Roman" w:cs="Times New Roman"/>
                <w:color w:val="#000000"/>
                <w:sz w:val="24"/>
                <w:szCs w:val="24"/>
              </w:rPr>
              <w:t> 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pPr>
              <w:jc w:val="both"/>
              <w:spacing w:after="0" w:line="240" w:lineRule="auto"/>
              <w:rPr>
                <w:sz w:val="24"/>
                <w:szCs w:val="24"/>
              </w:rPr>
            </w:pPr>
            <w:r>
              <w:rPr>
                <w:rFonts w:ascii="Times New Roman" w:hAnsi="Times New Roman" w:cs="Times New Roman"/>
                <w:color w:val="#000000"/>
                <w:sz w:val="24"/>
                <w:szCs w:val="24"/>
              </w:rPr>
              <w:t> Гражданско-правовой договор: порядок заключения, изменения и расторжения. Виды договоров.</w:t>
            </w:r>
          </w:p>
          <w:p>
            <w:pPr>
              <w:jc w:val="both"/>
              <w:spacing w:after="0" w:line="240" w:lineRule="auto"/>
              <w:rPr>
                <w:sz w:val="24"/>
                <w:szCs w:val="24"/>
              </w:rPr>
            </w:pPr>
            <w:r>
              <w:rPr>
                <w:rFonts w:ascii="Times New Roman" w:hAnsi="Times New Roman" w:cs="Times New Roman"/>
                <w:color w:val="#000000"/>
                <w:sz w:val="24"/>
                <w:szCs w:val="24"/>
              </w:rPr>
              <w:t> 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pPr>
              <w:jc w:val="both"/>
              <w:spacing w:after="0" w:line="240" w:lineRule="auto"/>
              <w:rPr>
                <w:sz w:val="24"/>
                <w:szCs w:val="24"/>
              </w:rPr>
            </w:pPr>
            <w:r>
              <w:rPr>
                <w:rFonts w:ascii="Times New Roman" w:hAnsi="Times New Roman" w:cs="Times New Roman"/>
                <w:color w:val="#000000"/>
                <w:sz w:val="24"/>
                <w:szCs w:val="24"/>
              </w:rPr>
              <w:t> 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Меры его охраны. Принятие наследства и отказ от наследства.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pPr>
              <w:jc w:val="both"/>
              <w:spacing w:after="0" w:line="240" w:lineRule="auto"/>
              <w:rPr>
                <w:sz w:val="24"/>
                <w:szCs w:val="24"/>
              </w:rPr>
            </w:pPr>
            <w:r>
              <w:rPr>
                <w:rFonts w:ascii="Times New Roman" w:hAnsi="Times New Roman" w:cs="Times New Roman"/>
                <w:color w:val="#000000"/>
                <w:sz w:val="24"/>
                <w:szCs w:val="24"/>
              </w:rPr>
              <w:t> Личные и имущественные нрава и обязанности супругов. Брачный договор и порядок его заключения.</w:t>
            </w:r>
          </w:p>
          <w:p>
            <w:pPr>
              <w:jc w:val="both"/>
              <w:spacing w:after="0" w:line="240" w:lineRule="auto"/>
              <w:rPr>
                <w:sz w:val="24"/>
                <w:szCs w:val="24"/>
              </w:rPr>
            </w:pPr>
            <w:r>
              <w:rPr>
                <w:rFonts w:ascii="Times New Roman" w:hAnsi="Times New Roman" w:cs="Times New Roman"/>
                <w:color w:val="#000000"/>
                <w:sz w:val="24"/>
                <w:szCs w:val="24"/>
              </w:rPr>
              <w:t> Права и обязанности родителей и детей. Алиментные обязательства родителей и детей. Алиментные обязательства супругов и бывших супругов.</w:t>
            </w:r>
          </w:p>
          <w:p>
            <w:pPr>
              <w:jc w:val="both"/>
              <w:spacing w:after="0" w:line="240" w:lineRule="auto"/>
              <w:rPr>
                <w:sz w:val="24"/>
                <w:szCs w:val="24"/>
              </w:rPr>
            </w:pPr>
            <w:r>
              <w:rPr>
                <w:rFonts w:ascii="Times New Roman" w:hAnsi="Times New Roman" w:cs="Times New Roman"/>
                <w:color w:val="#000000"/>
                <w:sz w:val="24"/>
                <w:szCs w:val="24"/>
              </w:rPr>
              <w:t> 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pPr>
              <w:jc w:val="both"/>
              <w:spacing w:after="0" w:line="240" w:lineRule="auto"/>
              <w:rPr>
                <w:sz w:val="24"/>
                <w:szCs w:val="24"/>
              </w:rPr>
            </w:pPr>
            <w:r>
              <w:rPr>
                <w:rFonts w:ascii="Times New Roman" w:hAnsi="Times New Roman" w:cs="Times New Roman"/>
                <w:color w:val="#000000"/>
                <w:sz w:val="24"/>
                <w:szCs w:val="24"/>
              </w:rPr>
              <w:t> 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административного права. Государственное управление и функции административного права.</w:t>
            </w:r>
          </w:p>
          <w:p>
            <w:pPr>
              <w:jc w:val="both"/>
              <w:spacing w:after="0" w:line="240" w:lineRule="auto"/>
              <w:rPr>
                <w:sz w:val="24"/>
                <w:szCs w:val="24"/>
              </w:rPr>
            </w:pPr>
            <w:r>
              <w:rPr>
                <w:rFonts w:ascii="Times New Roman" w:hAnsi="Times New Roman" w:cs="Times New Roman"/>
                <w:color w:val="#000000"/>
                <w:sz w:val="24"/>
                <w:szCs w:val="24"/>
              </w:rPr>
              <w:t> 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pPr>
              <w:jc w:val="both"/>
              <w:spacing w:after="0" w:line="240" w:lineRule="auto"/>
              <w:rPr>
                <w:sz w:val="24"/>
                <w:szCs w:val="24"/>
              </w:rPr>
            </w:pPr>
            <w:r>
              <w:rPr>
                <w:rFonts w:ascii="Times New Roman" w:hAnsi="Times New Roman" w:cs="Times New Roman"/>
                <w:color w:val="#000000"/>
                <w:sz w:val="24"/>
                <w:szCs w:val="24"/>
              </w:rPr>
              <w:t> 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pPr>
              <w:jc w:val="both"/>
              <w:spacing w:after="0" w:line="240" w:lineRule="auto"/>
              <w:rPr>
                <w:sz w:val="24"/>
                <w:szCs w:val="24"/>
              </w:rPr>
            </w:pPr>
            <w:r>
              <w:rPr>
                <w:rFonts w:ascii="Times New Roman" w:hAnsi="Times New Roman" w:cs="Times New Roman"/>
                <w:color w:val="#000000"/>
                <w:sz w:val="24"/>
                <w:szCs w:val="24"/>
              </w:rPr>
              <w:t> 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pPr>
              <w:jc w:val="both"/>
              <w:spacing w:after="0" w:line="240" w:lineRule="auto"/>
              <w:rPr>
                <w:sz w:val="24"/>
                <w:szCs w:val="24"/>
              </w:rPr>
            </w:pPr>
            <w:r>
              <w:rPr>
                <w:rFonts w:ascii="Times New Roman" w:hAnsi="Times New Roman" w:cs="Times New Roman"/>
                <w:color w:val="#000000"/>
                <w:sz w:val="24"/>
                <w:szCs w:val="24"/>
              </w:rPr>
              <w:t> 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pPr>
              <w:jc w:val="both"/>
              <w:spacing w:after="0" w:line="240" w:lineRule="auto"/>
              <w:rPr>
                <w:sz w:val="24"/>
                <w:szCs w:val="24"/>
              </w:rPr>
            </w:pPr>
            <w:r>
              <w:rPr>
                <w:rFonts w:ascii="Times New Roman" w:hAnsi="Times New Roman" w:cs="Times New Roman"/>
                <w:color w:val="#000000"/>
                <w:sz w:val="24"/>
                <w:szCs w:val="24"/>
              </w:rPr>
              <w:t> Уголовное наказание. Система и виды наказаний. Обстоятельства смягчающие и отягчающие наказание. Освобождение от наказания.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Понятие, юридическая природа и классификация конституционных прав, свобод</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1.31518"/>
        </w:trPr>
        <w:tc>
          <w:tcPr>
            <w:tcW w:w="9640" w:type="dxa"/>
          </w:tcPr>
          <w:p/>
        </w:tc>
      </w:tr>
      <w:tr>
        <w:trPr>
          <w:trHeight w:hRule="exact" w:val="1724.3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1.Государство: понятие, признаки, функции.</w:t>
            </w:r>
          </w:p>
          <w:p>
            <w:pPr>
              <w:jc w:val="left"/>
              <w:spacing w:after="0" w:line="240" w:lineRule="auto"/>
              <w:rPr>
                <w:sz w:val="24"/>
                <w:szCs w:val="24"/>
              </w:rPr>
            </w:pPr>
            <w:r>
              <w:rPr>
                <w:rFonts w:ascii="Times New Roman" w:hAnsi="Times New Roman" w:cs="Times New Roman"/>
                <w:color w:val="#000000"/>
                <w:sz w:val="24"/>
                <w:szCs w:val="24"/>
              </w:rPr>
              <w:t> 2.Теории происхождения государства.</w:t>
            </w:r>
          </w:p>
          <w:p>
            <w:pPr>
              <w:jc w:val="left"/>
              <w:spacing w:after="0" w:line="240" w:lineRule="auto"/>
              <w:rPr>
                <w:sz w:val="24"/>
                <w:szCs w:val="24"/>
              </w:rPr>
            </w:pPr>
            <w:r>
              <w:rPr>
                <w:rFonts w:ascii="Times New Roman" w:hAnsi="Times New Roman" w:cs="Times New Roman"/>
                <w:color w:val="#000000"/>
                <w:sz w:val="24"/>
                <w:szCs w:val="24"/>
              </w:rPr>
              <w:t> 3.Формы правления государства.</w:t>
            </w:r>
          </w:p>
          <w:p>
            <w:pPr>
              <w:jc w:val="left"/>
              <w:spacing w:after="0" w:line="240" w:lineRule="auto"/>
              <w:rPr>
                <w:sz w:val="24"/>
                <w:szCs w:val="24"/>
              </w:rPr>
            </w:pPr>
            <w:r>
              <w:rPr>
                <w:rFonts w:ascii="Times New Roman" w:hAnsi="Times New Roman" w:cs="Times New Roman"/>
                <w:color w:val="#000000"/>
                <w:sz w:val="24"/>
                <w:szCs w:val="24"/>
              </w:rPr>
              <w:t> 4.Формы территориально-государственного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5.Государственное устройство РФ.</w:t>
            </w:r>
          </w:p>
          <w:p>
            <w:pPr>
              <w:jc w:val="left"/>
              <w:spacing w:after="0" w:line="240" w:lineRule="auto"/>
              <w:rPr>
                <w:sz w:val="24"/>
                <w:szCs w:val="24"/>
              </w:rPr>
            </w:pPr>
            <w:r>
              <w:rPr>
                <w:rFonts w:ascii="Times New Roman" w:hAnsi="Times New Roman" w:cs="Times New Roman"/>
                <w:color w:val="#000000"/>
                <w:sz w:val="24"/>
                <w:szCs w:val="24"/>
              </w:rPr>
              <w:t> 6.Социальное и правовое государство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21.3150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1.Обязанности человека и гражданина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Федеративное устройство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Порядок избрания Президента РФ.</w:t>
            </w:r>
          </w:p>
          <w:p>
            <w:pPr>
              <w:jc w:val="left"/>
              <w:spacing w:after="0" w:line="240" w:lineRule="auto"/>
              <w:rPr>
                <w:sz w:val="24"/>
                <w:szCs w:val="24"/>
              </w:rPr>
            </w:pPr>
            <w:r>
              <w:rPr>
                <w:rFonts w:ascii="Times New Roman" w:hAnsi="Times New Roman" w:cs="Times New Roman"/>
                <w:color w:val="#000000"/>
                <w:sz w:val="24"/>
                <w:szCs w:val="24"/>
              </w:rPr>
              <w:t> 4. Структура и роль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5. Система судов в Российской Федерации.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трудового права РФ</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2.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3.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4.	Трудовой договор – понятие, существенные условия. Порядок заключения. Трудовая дисциплина и ответственность за ее нарушение.</w:t>
            </w:r>
          </w:p>
          <w:p>
            <w:pPr>
              <w:jc w:val="left"/>
              <w:spacing w:after="0" w:line="240" w:lineRule="auto"/>
              <w:rPr>
                <w:sz w:val="24"/>
                <w:szCs w:val="24"/>
              </w:rPr>
            </w:pPr>
            <w:r>
              <w:rPr>
                <w:rFonts w:ascii="Times New Roman" w:hAnsi="Times New Roman" w:cs="Times New Roman"/>
                <w:color w:val="#000000"/>
                <w:sz w:val="24"/>
                <w:szCs w:val="24"/>
              </w:rPr>
              <w:t> 5.	Регулирование профессиональной деятельности.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6.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7.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8.	Трудовой договор – понятие, существенные условия. Регулирование профессиональной деятельности.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понятия гражданского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Понятия источников гражданского права.</w:t>
            </w:r>
          </w:p>
          <w:p>
            <w:pPr>
              <w:jc w:val="left"/>
              <w:spacing w:after="0" w:line="240" w:lineRule="auto"/>
              <w:rPr>
                <w:sz w:val="24"/>
                <w:szCs w:val="24"/>
              </w:rPr>
            </w:pPr>
            <w:r>
              <w:rPr>
                <w:rFonts w:ascii="Times New Roman" w:hAnsi="Times New Roman" w:cs="Times New Roman"/>
                <w:color w:val="#000000"/>
                <w:sz w:val="24"/>
                <w:szCs w:val="24"/>
              </w:rPr>
              <w:t> 3.	Понятие гражданского правоотношения.</w:t>
            </w:r>
          </w:p>
          <w:p>
            <w:pPr>
              <w:jc w:val="left"/>
              <w:spacing w:after="0" w:line="240" w:lineRule="auto"/>
              <w:rPr>
                <w:sz w:val="24"/>
                <w:szCs w:val="24"/>
              </w:rPr>
            </w:pPr>
            <w:r>
              <w:rPr>
                <w:rFonts w:ascii="Times New Roman" w:hAnsi="Times New Roman" w:cs="Times New Roman"/>
                <w:color w:val="#000000"/>
                <w:sz w:val="24"/>
                <w:szCs w:val="24"/>
              </w:rPr>
              <w:t> 4.	Физические и юридические лица как субъекты гражданского права, их статус.</w:t>
            </w:r>
          </w:p>
          <w:p>
            <w:pPr>
              <w:jc w:val="left"/>
              <w:spacing w:after="0" w:line="240" w:lineRule="auto"/>
              <w:rPr>
                <w:sz w:val="24"/>
                <w:szCs w:val="24"/>
              </w:rPr>
            </w:pPr>
            <w:r>
              <w:rPr>
                <w:rFonts w:ascii="Times New Roman" w:hAnsi="Times New Roman" w:cs="Times New Roman"/>
                <w:color w:val="#000000"/>
                <w:sz w:val="24"/>
                <w:szCs w:val="24"/>
              </w:rPr>
              <w:t> 5.	Право собственности. Обязательства в гражданском праве и ответственность за попечительство.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семейного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брачно-семейных отношений.</w:t>
            </w:r>
          </w:p>
          <w:p>
            <w:pPr>
              <w:jc w:val="left"/>
              <w:spacing w:after="0" w:line="240" w:lineRule="auto"/>
              <w:rPr>
                <w:sz w:val="24"/>
                <w:szCs w:val="24"/>
              </w:rPr>
            </w:pPr>
            <w:r>
              <w:rPr>
                <w:rFonts w:ascii="Times New Roman" w:hAnsi="Times New Roman" w:cs="Times New Roman"/>
                <w:color w:val="#000000"/>
                <w:sz w:val="24"/>
                <w:szCs w:val="24"/>
              </w:rPr>
              <w:t> 3.	Субъекты и объекты семейных правоотношений. Взаимные права и обязанности супругов.</w:t>
            </w:r>
          </w:p>
          <w:p>
            <w:pPr>
              <w:jc w:val="left"/>
              <w:spacing w:after="0" w:line="240" w:lineRule="auto"/>
              <w:rPr>
                <w:sz w:val="24"/>
                <w:szCs w:val="24"/>
              </w:rPr>
            </w:pPr>
            <w:r>
              <w:rPr>
                <w:rFonts w:ascii="Times New Roman" w:hAnsi="Times New Roman" w:cs="Times New Roman"/>
                <w:color w:val="#000000"/>
                <w:sz w:val="24"/>
                <w:szCs w:val="24"/>
              </w:rPr>
              <w:t> 4.	Имущественные отношения супругов, родителей и детей. Совместная и личная собственность супругов.</w:t>
            </w:r>
          </w:p>
          <w:p>
            <w:pPr>
              <w:jc w:val="left"/>
              <w:spacing w:after="0" w:line="240" w:lineRule="auto"/>
              <w:rPr>
                <w:sz w:val="24"/>
                <w:szCs w:val="24"/>
              </w:rPr>
            </w:pPr>
            <w:r>
              <w:rPr>
                <w:rFonts w:ascii="Times New Roman" w:hAnsi="Times New Roman" w:cs="Times New Roman"/>
                <w:color w:val="#000000"/>
                <w:sz w:val="24"/>
                <w:szCs w:val="24"/>
              </w:rPr>
              <w:t> 5.	Общая характеристика возникновения отношений между родителями и детьми. Права и обязанности родителей.</w:t>
            </w:r>
          </w:p>
          <w:p>
            <w:pPr>
              <w:jc w:val="left"/>
              <w:spacing w:after="0" w:line="240" w:lineRule="auto"/>
              <w:rPr>
                <w:sz w:val="24"/>
                <w:szCs w:val="24"/>
              </w:rPr>
            </w:pPr>
            <w:r>
              <w:rPr>
                <w:rFonts w:ascii="Times New Roman" w:hAnsi="Times New Roman" w:cs="Times New Roman"/>
                <w:color w:val="#000000"/>
                <w:sz w:val="24"/>
                <w:szCs w:val="24"/>
              </w:rPr>
              <w:t> 6.	Ответственность по семейному праву.</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Экологическое право.</w:t>
            </w:r>
          </w:p>
          <w:p>
            <w:pPr>
              <w:jc w:val="left"/>
              <w:spacing w:after="0" w:line="240" w:lineRule="auto"/>
              <w:rPr>
                <w:sz w:val="24"/>
                <w:szCs w:val="24"/>
              </w:rPr>
            </w:pPr>
            <w:r>
              <w:rPr>
                <w:rFonts w:ascii="Times New Roman" w:hAnsi="Times New Roman" w:cs="Times New Roman"/>
                <w:color w:val="#000000"/>
                <w:sz w:val="24"/>
                <w:szCs w:val="24"/>
              </w:rPr>
              <w:t> 2.	Предмет, источники объекты экологического права.</w:t>
            </w:r>
          </w:p>
          <w:p>
            <w:pPr>
              <w:jc w:val="left"/>
              <w:spacing w:after="0" w:line="240" w:lineRule="auto"/>
              <w:rPr>
                <w:sz w:val="24"/>
                <w:szCs w:val="24"/>
              </w:rPr>
            </w:pPr>
            <w:r>
              <w:rPr>
                <w:rFonts w:ascii="Times New Roman" w:hAnsi="Times New Roman" w:cs="Times New Roman"/>
                <w:color w:val="#000000"/>
                <w:sz w:val="24"/>
                <w:szCs w:val="24"/>
              </w:rPr>
              <w:t> 3.	Правовое регулирование природопользования.</w:t>
            </w:r>
          </w:p>
          <w:p>
            <w:pPr>
              <w:jc w:val="left"/>
              <w:spacing w:after="0" w:line="240" w:lineRule="auto"/>
              <w:rPr>
                <w:sz w:val="24"/>
                <w:szCs w:val="24"/>
              </w:rPr>
            </w:pPr>
            <w:r>
              <w:rPr>
                <w:rFonts w:ascii="Times New Roman" w:hAnsi="Times New Roman" w:cs="Times New Roman"/>
                <w:color w:val="#000000"/>
                <w:sz w:val="24"/>
                <w:szCs w:val="24"/>
              </w:rPr>
              <w:t> 4.	Ответственность за экологические нарушения</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2.	Понятие административного права и административного правоотношения.</w:t>
            </w:r>
          </w:p>
          <w:p>
            <w:pPr>
              <w:jc w:val="left"/>
              <w:spacing w:after="0" w:line="240" w:lineRule="auto"/>
              <w:rPr>
                <w:sz w:val="24"/>
                <w:szCs w:val="24"/>
              </w:rPr>
            </w:pPr>
            <w:r>
              <w:rPr>
                <w:rFonts w:ascii="Times New Roman" w:hAnsi="Times New Roman" w:cs="Times New Roman"/>
                <w:color w:val="#000000"/>
                <w:sz w:val="24"/>
                <w:szCs w:val="24"/>
              </w:rPr>
              <w:t> 3.	Субъекты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4.	Система органов исполнительной власти в Государственная служба.</w:t>
            </w:r>
          </w:p>
          <w:p>
            <w:pPr>
              <w:jc w:val="left"/>
              <w:spacing w:after="0" w:line="240" w:lineRule="auto"/>
              <w:rPr>
                <w:sz w:val="24"/>
                <w:szCs w:val="24"/>
              </w:rPr>
            </w:pPr>
            <w:r>
              <w:rPr>
                <w:rFonts w:ascii="Times New Roman" w:hAnsi="Times New Roman" w:cs="Times New Roman"/>
                <w:color w:val="#000000"/>
                <w:sz w:val="24"/>
                <w:szCs w:val="24"/>
              </w:rPr>
              <w:t> 5.	Административные правонарушения и административная ответственность.</w:t>
            </w:r>
          </w:p>
          <w:p>
            <w:pPr>
              <w:jc w:val="left"/>
              <w:spacing w:after="0" w:line="240" w:lineRule="auto"/>
              <w:rPr>
                <w:sz w:val="24"/>
                <w:szCs w:val="24"/>
              </w:rPr>
            </w:pPr>
            <w:r>
              <w:rPr>
                <w:rFonts w:ascii="Times New Roman" w:hAnsi="Times New Roman" w:cs="Times New Roman"/>
                <w:color w:val="#000000"/>
                <w:sz w:val="24"/>
                <w:szCs w:val="24"/>
              </w:rPr>
              <w:t> 6.	Основные административные наказания.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21.31518"/>
        </w:trPr>
        <w:tc>
          <w:tcPr>
            <w:tcW w:w="9640" w:type="dxa"/>
          </w:tcPr>
          <w:p/>
        </w:tc>
      </w:tr>
      <w:tr>
        <w:trPr>
          <w:trHeight w:hRule="exact" w:val="1316.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и науке уголовного права.</w:t>
            </w:r>
          </w:p>
          <w:p>
            <w:pPr>
              <w:jc w:val="left"/>
              <w:spacing w:after="0" w:line="240" w:lineRule="auto"/>
              <w:rPr>
                <w:sz w:val="24"/>
                <w:szCs w:val="24"/>
              </w:rPr>
            </w:pPr>
            <w:r>
              <w:rPr>
                <w:rFonts w:ascii="Times New Roman" w:hAnsi="Times New Roman" w:cs="Times New Roman"/>
                <w:color w:val="#000000"/>
                <w:sz w:val="24"/>
                <w:szCs w:val="24"/>
              </w:rPr>
              <w:t> 2.	Понятие уголовного закона. Общее понятие преступления. Категории преступлений. Общие условия уголовной ответственности.</w:t>
            </w:r>
          </w:p>
          <w:p>
            <w:pPr>
              <w:jc w:val="left"/>
              <w:spacing w:after="0" w:line="240" w:lineRule="auto"/>
              <w:rPr>
                <w:sz w:val="24"/>
                <w:szCs w:val="24"/>
              </w:rPr>
            </w:pPr>
            <w:r>
              <w:rPr>
                <w:rFonts w:ascii="Times New Roman" w:hAnsi="Times New Roman" w:cs="Times New Roman"/>
                <w:color w:val="#000000"/>
                <w:sz w:val="24"/>
                <w:szCs w:val="24"/>
              </w:rPr>
              <w:t> 3.	Виды психических расстройств и их влияние на способность лица нести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125.87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уголовную ответственность. Понятие состава преступления.</w:t>
            </w:r>
          </w:p>
          <w:p>
            <w:pPr>
              <w:jc w:val="left"/>
              <w:spacing w:after="0" w:line="240" w:lineRule="auto"/>
              <w:rPr>
                <w:sz w:val="24"/>
                <w:szCs w:val="24"/>
              </w:rPr>
            </w:pPr>
            <w:r>
              <w:rPr>
                <w:rFonts w:ascii="Times New Roman" w:hAnsi="Times New Roman" w:cs="Times New Roman"/>
                <w:color w:val="#000000"/>
                <w:sz w:val="24"/>
                <w:szCs w:val="24"/>
              </w:rPr>
              <w:t> 4.	Уголовное наказание: понятие, виды.</w:t>
            </w:r>
          </w:p>
          <w:p>
            <w:pPr>
              <w:jc w:val="left"/>
              <w:spacing w:after="0" w:line="240" w:lineRule="auto"/>
              <w:rPr>
                <w:sz w:val="24"/>
                <w:szCs w:val="24"/>
              </w:rPr>
            </w:pPr>
            <w:r>
              <w:rPr>
                <w:rFonts w:ascii="Times New Roman" w:hAnsi="Times New Roman" w:cs="Times New Roman"/>
                <w:color w:val="#000000"/>
                <w:sz w:val="24"/>
                <w:szCs w:val="24"/>
              </w:rPr>
              <w:t> 5.	Уголовная ответственность за совершение преступлений. Особенности уголовной ответственности и наказания.</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Развитие представлений о правах и свободах в России и мире.</w:t>
            </w:r>
          </w:p>
          <w:p>
            <w:pPr>
              <w:jc w:val="left"/>
              <w:spacing w:after="0" w:line="240" w:lineRule="auto"/>
              <w:rPr>
                <w:sz w:val="24"/>
                <w:szCs w:val="24"/>
              </w:rPr>
            </w:pPr>
            <w:r>
              <w:rPr>
                <w:rFonts w:ascii="Times New Roman" w:hAnsi="Times New Roman" w:cs="Times New Roman"/>
                <w:color w:val="#000000"/>
                <w:sz w:val="24"/>
                <w:szCs w:val="24"/>
              </w:rPr>
              <w:t> 2.	Закрепление прав и свобод человека в Российской Империи.</w:t>
            </w:r>
          </w:p>
          <w:p>
            <w:pPr>
              <w:jc w:val="left"/>
              <w:spacing w:after="0" w:line="240" w:lineRule="auto"/>
              <w:rPr>
                <w:sz w:val="24"/>
                <w:szCs w:val="24"/>
              </w:rPr>
            </w:pPr>
            <w:r>
              <w:rPr>
                <w:rFonts w:ascii="Times New Roman" w:hAnsi="Times New Roman" w:cs="Times New Roman"/>
                <w:color w:val="#000000"/>
                <w:sz w:val="24"/>
                <w:szCs w:val="24"/>
              </w:rPr>
              <w:t> 3.	Права и обязанности граждан в советский период.</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Конституционно-правовое регулирование прав и свобод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Понятие, юридическая природа и классификация конституционных прав, свобод</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2022.</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Авдийский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Бондарчук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Горбунов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Ерофеева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Меркушова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Остроушко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Букалерова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https://urait.ru/bcode/449892</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https://urait.ru/bcode/454888</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Конституционные</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https://urait.ru/bcode/468889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https://urait.ru/bcode/474892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Осуществление</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прав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свобод</w:t>
            </w:r>
            <w:r>
              <w:rPr/>
              <w:t xml:space="preserve"> </w:t>
            </w:r>
            <w:r>
              <w:rPr>
                <w:rFonts w:ascii="Times New Roman" w:hAnsi="Times New Roman" w:cs="Times New Roman"/>
                <w:color w:val="#000000"/>
                <w:sz w:val="24"/>
                <w:szCs w:val="24"/>
              </w:rPr>
              <w:t>граждан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https://urait.ru/bcode/451069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Сизикова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https://urait.ru/bcode/466912</w:t>
            </w:r>
            <w:r>
              <w:rPr/>
              <w:t xml:space="preserve"> </w:t>
            </w:r>
          </w:p>
        </w:tc>
      </w:tr>
      <w:tr>
        <w:trPr>
          <w:trHeight w:hRule="exact" w:val="528.906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1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2022-2023_ФГОС3++2022_Бак-ЗФО-ГМУ(ПБЧС)(22)_plx_Правоведение</dc:title>
  <dc:creator>FastReport.NET</dc:creator>
</cp:coreProperties>
</file>